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Опросный лист на разработку и изготовление электроагрегата 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Раздел 1 - Данные заказчика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48"/>
        <w:gridCol w:w="4825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Адрес организации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Контактное лицо (Ф.И.О), должность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Телефон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Раздел 2 - Данные по проекту.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51"/>
        <w:gridCol w:w="2670"/>
        <w:gridCol w:w="2151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Стадия (подчеркнуть)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Проектные работы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Закупка оборудования</w:t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Наименование и адрес (проектной или эксплуатирующей организации)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Контактное лицо (Ф.И.О), должность</w:t>
            </w:r>
          </w:p>
        </w:tc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Телефон</w:t>
            </w:r>
          </w:p>
        </w:tc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2.5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2.6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Ориентировочные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сроки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поставки оборудования</w:t>
            </w:r>
          </w:p>
        </w:tc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lang w:val="ru-RU"/>
        </w:rPr>
        <w:t>Раздел 3 - Параметры электроагрегата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4529"/>
        <w:gridCol w:w="1366"/>
        <w:gridCol w:w="2045"/>
        <w:gridCol w:w="1412"/>
      </w:tblGrid>
      <w:tr>
        <w:trPr/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3.1</w:t>
            </w:r>
          </w:p>
        </w:tc>
        <w:tc>
          <w:tcPr>
            <w:tcW w:w="58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Исполнение агрегата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На раме 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89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Блочно-модульное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Номинальная мощность агрегата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кВт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Напряжение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В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отходящих линий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шт.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Время пуска из прогретого состояния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сек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3.7</w:t>
            </w:r>
          </w:p>
        </w:tc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Степень автоматизации по ГОСТ/ОСТ/СТО 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3.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8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Допустимые габариты агрегата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мм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3.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9</w:t>
            </w:r>
          </w:p>
        </w:tc>
        <w:tc>
          <w:tcPr>
            <w:tcW w:w="5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lineRule="auto" w:line="276" w:before="0" w:after="0"/>
              <w:jc w:val="left"/>
              <w:rPr>
                <w:rFonts w:ascii="Arial" w:hAnsi="Arial" w:eastAsia="Calibri" w:cs="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Дополнительные требования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lineRule="auto" w:line="276"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lang w:val="ru-RU"/>
        </w:rPr>
        <w:t xml:space="preserve">Раздел 4 - Параметры нагрузки 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48"/>
        <w:gridCol w:w="1368"/>
        <w:gridCol w:w="1868"/>
        <w:gridCol w:w="1589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Мощность нагрузки</w:t>
            </w:r>
          </w:p>
        </w:tc>
        <w:tc>
          <w:tcPr>
            <w:tcW w:w="1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кВт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Номинальная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6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Пиковая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6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минимальная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Напряжение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4.3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Коэффициент мощности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4.4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  <w:lang w:val="ru-RU"/>
              </w:rPr>
              <w:t>Характер нагрузки (постоянная, периодическая)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4.5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Дополнительные параметры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lang w:val="ru-RU"/>
        </w:rPr>
        <w:t xml:space="preserve">Раздел 5 - Режим работы 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51"/>
        <w:gridCol w:w="1815"/>
        <w:gridCol w:w="3006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5.1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Основной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5.2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Резервный</w:t>
            </w:r>
          </w:p>
        </w:tc>
        <w:tc>
          <w:tcPr>
            <w:tcW w:w="48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5.3</w:t>
            </w:r>
          </w:p>
        </w:tc>
        <w:tc>
          <w:tcPr>
            <w:tcW w:w="4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Параллельная работа с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Электросетью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</w:r>
          </w:p>
        </w:tc>
        <w:tc>
          <w:tcPr>
            <w:tcW w:w="4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Другим агрегатом</w:t>
            </w: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lang w:val="ru-RU"/>
        </w:rPr>
        <w:t>Раздел 6 - Тип применяемого топлива.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48"/>
        <w:gridCol w:w="4825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Дизельное (указать тип, ГОСТ)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6.2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Газ природный (указать давление)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6.5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Иные виды топлива (указать состав)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160"/>
        <w:jc w:val="center"/>
        <w:rPr>
          <w:rFonts w:ascii="Arial" w:hAnsi="Arial"/>
          <w:sz w:val="20"/>
          <w:szCs w:val="20"/>
        </w:rPr>
      </w:pPr>
      <w:r>
        <w:rPr>
          <w:rFonts w:eastAsia="Calibri" w:cs="" w:ascii="Arial" w:hAnsi="Arial" w:cstheme="minorBidi" w:eastAsiaTheme="minorHAnsi"/>
          <w:b/>
          <w:color w:val="auto"/>
          <w:kern w:val="0"/>
          <w:sz w:val="20"/>
          <w:szCs w:val="20"/>
          <w:lang w:val="ru-RU" w:eastAsia="en-US" w:bidi="ar-SA"/>
        </w:rPr>
        <w:t xml:space="preserve">Раздел 7 - </w:t>
      </w:r>
      <w:r>
        <w:rPr>
          <w:rFonts w:eastAsia="Calibri" w:cs="" w:ascii="Arial" w:hAnsi="Arial" w:cstheme="minorBidi" w:eastAsiaTheme="minorHAnsi"/>
          <w:b/>
          <w:color w:val="auto"/>
          <w:kern w:val="0"/>
          <w:sz w:val="20"/>
          <w:szCs w:val="20"/>
          <w:lang w:val="ru-RU" w:eastAsia="en-US" w:bidi="ar-SA"/>
        </w:rPr>
        <w:t>О</w:t>
      </w:r>
      <w:r>
        <w:rPr>
          <w:rFonts w:eastAsia="Calibri" w:cs="" w:ascii="Arial" w:hAnsi="Arial" w:cstheme="minorBidi" w:eastAsiaTheme="minorHAnsi"/>
          <w:b/>
          <w:color w:val="auto"/>
          <w:kern w:val="0"/>
          <w:sz w:val="20"/>
          <w:szCs w:val="20"/>
          <w:lang w:val="ru-RU" w:eastAsia="en-US" w:bidi="ar-SA"/>
        </w:rPr>
        <w:t>пции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48"/>
        <w:gridCol w:w="4825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Система утилизации тепла (котел-утилизатор)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7.2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Подогрев масла, охлаждающей жидкости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Глушитель с элементами системы выхлопа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7.4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Дополнительный комплект ЗИП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7.5</w:t>
            </w:r>
          </w:p>
        </w:tc>
        <w:tc>
          <w:tcPr>
            <w:tcW w:w="46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jc w:val="left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Дополнительные опции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16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Раздел 8 - Географический и климатические условия в месте установки агрегата.</w:t>
      </w:r>
    </w:p>
    <w:tbl>
      <w:tblPr>
        <w:tblW w:w="992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4651"/>
        <w:gridCol w:w="1425"/>
        <w:gridCol w:w="1123"/>
        <w:gridCol w:w="740"/>
        <w:gridCol w:w="459"/>
        <w:gridCol w:w="291"/>
        <w:gridCol w:w="355"/>
        <w:gridCol w:w="428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8.1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20"/>
                <w:szCs w:val="20"/>
                <w:lang w:val="ru-RU" w:eastAsia="en-US" w:bidi="ar-SA"/>
              </w:rPr>
              <w:t>Климатическая зона эксплуатации (район)</w:t>
            </w:r>
          </w:p>
        </w:tc>
        <w:tc>
          <w:tcPr>
            <w:tcW w:w="48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8.2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Высота на уровнем моря</w:t>
            </w:r>
          </w:p>
        </w:tc>
        <w:tc>
          <w:tcPr>
            <w:tcW w:w="48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4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Диапазон изменения температур за год ( </w:t>
            </w:r>
            <w:r>
              <w:rPr>
                <w:rFonts w:eastAsia="Calibri" w:cs="" w:ascii="Arial" w:hAnsi="Arial"/>
                <w:sz w:val="20"/>
                <w:szCs w:val="20"/>
              </w:rPr>
              <w:t>°</w:t>
            </w:r>
            <w:r>
              <w:rPr>
                <w:rFonts w:ascii="Arial" w:hAnsi="Arial"/>
                <w:sz w:val="20"/>
                <w:szCs w:val="20"/>
              </w:rPr>
              <w:t>С)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Минимальная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Максимальная</w:t>
            </w:r>
          </w:p>
        </w:tc>
        <w:tc>
          <w:tcPr>
            <w:tcW w:w="7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4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Средняя температура 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Зима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Лето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Максимальная относительная влажность (%)</w:t>
            </w:r>
          </w:p>
        </w:tc>
        <w:tc>
          <w:tcPr>
            <w:tcW w:w="48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8.5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Запыленность (г/м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position w:val="0"/>
                <w:sz w:val="20"/>
                <w:sz w:val="20"/>
                <w:szCs w:val="20"/>
                <w:vertAlign w:val="baseline"/>
              </w:rPr>
              <w:t>)</w:t>
            </w:r>
          </w:p>
        </w:tc>
        <w:tc>
          <w:tcPr>
            <w:tcW w:w="48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8.6</w:t>
            </w:r>
          </w:p>
        </w:tc>
        <w:tc>
          <w:tcPr>
            <w:tcW w:w="46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Дополнительные условия</w:t>
            </w:r>
          </w:p>
        </w:tc>
        <w:tc>
          <w:tcPr>
            <w:tcW w:w="482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1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1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Заполнил               ___________________________________________________ /_________________/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должность, Ф.И.О. </w:t>
      </w:r>
    </w:p>
    <w:p>
      <w:pPr>
        <w:pStyle w:val="Normal"/>
        <w:spacing w:lineRule="auto" w:line="276" w:before="0" w:after="1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16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Дата « ____»____________20___г</w:t>
      </w:r>
    </w:p>
    <w:sectPr>
      <w:headerReference w:type="default" r:id="rId2"/>
      <w:headerReference w:type="first" r:id="rId3"/>
      <w:type w:val="nextPage"/>
      <w:pgSz w:w="11906" w:h="16838"/>
      <w:pgMar w:left="1134" w:right="850" w:header="1134" w:top="1560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>
        <w:rFonts w:eastAsia="" w:cs="Calibri" w:cstheme="minorHAnsi" w:eastAsiaTheme="minorEastAsia"/>
        <w:color w:val="000000"/>
        <w:sz w:val="16"/>
        <w:szCs w:val="16"/>
        <w:lang w:eastAsia="ru-RU"/>
      </w:rPr>
    </w:pPr>
    <w:r>
      <w:rPr>
        <w:rFonts w:eastAsia="" w:cs="Calibri" w:cstheme="minorHAnsi" w:eastAsiaTheme="minorEastAsia"/>
        <w:color w:val="000000"/>
        <w:sz w:val="16"/>
        <w:szCs w:val="16"/>
        <w:lang w:eastAsia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>
        <w:rFonts w:eastAsia="" w:cs="Calibri" w:cstheme="minorHAnsi" w:eastAsiaTheme="minorEastAsia"/>
        <w:color w:val="000000"/>
        <w:sz w:val="16"/>
        <w:szCs w:val="16"/>
        <w:lang w:eastAsia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16510</wp:posOffset>
          </wp:positionH>
          <wp:positionV relativeFrom="paragraph">
            <wp:posOffset>-25400</wp:posOffset>
          </wp:positionV>
          <wp:extent cx="1924685" cy="613410"/>
          <wp:effectExtent l="0" t="0" r="0" b="0"/>
          <wp:wrapNone/>
          <wp:docPr id="1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44" t="-5129" r="16478" b="71519"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" w:cs="Calibri" w:cstheme="minorHAnsi" w:eastAsiaTheme="minorEastAsia"/>
        <w:b/>
        <w:color w:val="000000"/>
        <w:sz w:val="16"/>
        <w:szCs w:val="16"/>
        <w:lang w:eastAsia="ru-RU"/>
      </w:rPr>
      <w:t xml:space="preserve">   </w:t>
    </w:r>
    <w:r>
      <w:rPr>
        <w:rFonts w:eastAsia="" w:cs="Calibri" w:ascii="Arial" w:hAnsi="Arial" w:cstheme="minorHAnsi" w:eastAsiaTheme="minorEastAsia"/>
        <w:b/>
        <w:color w:val="000000"/>
        <w:sz w:val="18"/>
        <w:szCs w:val="18"/>
        <w:lang w:eastAsia="ru-RU"/>
      </w:rPr>
      <w:t xml:space="preserve">АКЦИОНЕРНОЕ ОБЩЕСТВО «РУМО» </w:t>
    </w:r>
  </w:p>
  <w:p>
    <w:pPr>
      <w:pStyle w:val="Normal"/>
      <w:spacing w:before="0" w:after="0"/>
      <w:jc w:val="right"/>
      <w:rPr>
        <w:rFonts w:ascii="Arial" w:hAnsi="Arial"/>
        <w:sz w:val="18"/>
        <w:szCs w:val="18"/>
      </w:rPr>
    </w:pPr>
    <w:r>
      <w:rPr>
        <w:rFonts w:eastAsia="" w:cs="Calibri" w:ascii="Arial" w:hAnsi="Arial" w:cstheme="minorHAnsi" w:eastAsiaTheme="minorEastAsia"/>
        <w:b/>
        <w:color w:val="000000"/>
        <w:sz w:val="18"/>
        <w:szCs w:val="18"/>
        <w:lang w:eastAsia="ru-RU"/>
      </w:rPr>
      <w:t>(АО «РУМО»)</w:t>
    </w:r>
  </w:p>
  <w:p>
    <w:pPr>
      <w:pStyle w:val="Normal"/>
      <w:spacing w:before="0" w:after="0"/>
      <w:jc w:val="right"/>
      <w:rPr/>
    </w:pPr>
    <w:r>
      <w:rPr>
        <w:rFonts w:eastAsia="" w:cs="Calibri" w:ascii="Arial" w:hAnsi="Arial" w:cstheme="minorHAnsi" w:eastAsiaTheme="minorEastAsia"/>
        <w:color w:val="000000"/>
        <w:sz w:val="18"/>
        <w:szCs w:val="18"/>
        <w:lang w:eastAsia="ru-RU"/>
      </w:rPr>
      <w:t xml:space="preserve">   </w:t>
    </w:r>
    <w:r>
      <w:rPr>
        <w:rFonts w:eastAsia="" w:cs="Calibri" w:ascii="Arial" w:hAnsi="Arial" w:cstheme="minorHAnsi" w:eastAsiaTheme="minorEastAsia"/>
        <w:color w:val="000000"/>
        <w:sz w:val="18"/>
        <w:szCs w:val="18"/>
        <w:lang w:eastAsia="ru-RU"/>
      </w:rPr>
      <w:t>603073, Россия, Нижний Новгород</w:t>
      <w:br/>
      <w:t xml:space="preserve">   ул. Адмирала Нахимова, дом 13</w:t>
      <w:br/>
      <w:t xml:space="preserve">   </w:t>
    </w:r>
    <w:hyperlink r:id="rId2">
      <w:r>
        <w:rPr>
          <w:rFonts w:eastAsia="" w:cs="Calibri" w:ascii="Arial" w:hAnsi="Arial" w:cstheme="minorHAnsi" w:eastAsiaTheme="minorEastAsia"/>
          <w:sz w:val="18"/>
          <w:szCs w:val="18"/>
          <w:lang w:val="en-US" w:eastAsia="ru-RU"/>
        </w:rPr>
        <w:t>info</w:t>
      </w:r>
      <w:r>
        <w:rPr>
          <w:rFonts w:eastAsia="" w:cs="Calibri" w:ascii="Arial" w:hAnsi="Arial" w:cstheme="minorHAnsi" w:eastAsiaTheme="minorEastAsia"/>
          <w:sz w:val="18"/>
          <w:szCs w:val="18"/>
          <w:lang w:eastAsia="ru-RU"/>
        </w:rPr>
        <w:t>@</w:t>
      </w:r>
      <w:r>
        <w:rPr>
          <w:rFonts w:eastAsia="" w:cs="Calibri" w:ascii="Arial" w:hAnsi="Arial" w:cstheme="minorHAnsi" w:eastAsiaTheme="minorEastAsia"/>
          <w:sz w:val="18"/>
          <w:szCs w:val="18"/>
          <w:lang w:val="en-US" w:eastAsia="ru-RU"/>
        </w:rPr>
        <w:t>aorumo</w:t>
      </w:r>
      <w:r>
        <w:rPr>
          <w:rFonts w:eastAsia="" w:cs="Calibri" w:ascii="Arial" w:hAnsi="Arial" w:cstheme="minorHAnsi" w:eastAsiaTheme="minorEastAsia"/>
          <w:sz w:val="18"/>
          <w:szCs w:val="18"/>
          <w:lang w:eastAsia="ru-RU"/>
        </w:rPr>
        <w:t>.</w:t>
      </w:r>
      <w:r>
        <w:rPr>
          <w:rFonts w:eastAsia="" w:cs="Calibri" w:ascii="Arial" w:hAnsi="Arial" w:cstheme="minorHAnsi" w:eastAsiaTheme="minorEastAsia"/>
          <w:sz w:val="18"/>
          <w:szCs w:val="18"/>
          <w:lang w:val="en-US" w:eastAsia="ru-RU"/>
        </w:rPr>
        <w:t>ru</w:t>
      </w:r>
    </w:hyperlink>
    <w:r>
      <w:rPr>
        <w:rFonts w:eastAsia="" w:cs="Calibri" w:ascii="Arial" w:hAnsi="Arial" w:cstheme="minorHAnsi" w:eastAsiaTheme="minorEastAsia"/>
        <w:sz w:val="18"/>
        <w:szCs w:val="18"/>
        <w:lang w:val="en-US" w:eastAsia="ru-RU"/>
      </w:rPr>
      <w:t xml:space="preserve"> </w:t>
    </w:r>
    <w:r>
      <w:rPr>
        <w:rFonts w:eastAsia="" w:cs="Calibri" w:ascii="Arial" w:hAnsi="Arial" w:cstheme="minorHAnsi" w:eastAsiaTheme="minorEastAsia"/>
        <w:color w:val="000000"/>
        <w:sz w:val="18"/>
        <w:szCs w:val="18"/>
        <w:lang w:eastAsia="ru-RU"/>
      </w:rPr>
      <w:t xml:space="preserve"> </w:t>
    </w:r>
  </w:p>
  <w:p>
    <w:pPr>
      <w:pStyle w:val="Normal"/>
      <w:spacing w:before="0" w:after="0"/>
      <w:jc w:val="right"/>
      <w:rPr/>
    </w:pPr>
    <w:hyperlink r:id="rId3">
      <w:r>
        <w:rPr>
          <w:rFonts w:eastAsia="" w:cs="Calibri" w:ascii="Arial" w:hAnsi="Arial" w:cstheme="minorHAnsi" w:eastAsiaTheme="minorEastAsia"/>
          <w:sz w:val="18"/>
          <w:szCs w:val="18"/>
          <w:lang w:eastAsia="ru-RU"/>
        </w:rPr>
        <w:t>http://www.aorumo.ru</w:t>
      </w:r>
    </w:hyperlink>
    <w:r>
      <w:rPr>
        <w:rFonts w:eastAsia="" w:cs="Calibri" w:cstheme="minorHAnsi" w:eastAsiaTheme="minorEastAsia"/>
        <w:color w:val="000000"/>
        <w:sz w:val="16"/>
        <w:szCs w:val="16"/>
        <w:lang w:eastAsia="ru-RU"/>
      </w:rPr>
      <w:t> 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1c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c1ceb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e07b3f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e07b3f"/>
    <w:rPr/>
  </w:style>
  <w:style w:type="character" w:styleId="Style17">
    <w:name w:val="Интернет-ссылка"/>
    <w:basedOn w:val="DefaultParagraphFont"/>
    <w:uiPriority w:val="99"/>
    <w:unhideWhenUsed/>
    <w:rsid w:val="00e07b3f"/>
    <w:rPr>
      <w:color w:val="0000FF"/>
      <w:u w:val="single"/>
    </w:rPr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>
      <w:rFonts w:ascii="Arial" w:hAnsi="Arial" w:cs="Arial"/>
      <w:color w:val="000000"/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c1c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e07b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9"/>
    <w:uiPriority w:val="99"/>
    <w:unhideWhenUsed/>
    <w:rsid w:val="00e07b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9">
    <w:name w:val="Абзац списка"/>
    <w:basedOn w:val="Normal"/>
    <w:qFormat/>
    <w:pPr>
      <w:ind w:left="720" w:hanging="0"/>
    </w:pPr>
    <w:rPr>
      <w:rFonts w:ascii="Times New Roman" w:hAnsi="Times New Roman" w:cs="Times New Roman"/>
      <w:color w:val="000000"/>
    </w:rPr>
  </w:style>
  <w:style w:type="paragraph" w:styleId="Style30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1c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orumo.ru" TargetMode="External"/><Relationship Id="rId3" Type="http://schemas.openxmlformats.org/officeDocument/2006/relationships/hyperlink" Target="http://www.aorumo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LibreOffice/7.1.1.2$Windows_X86_64 LibreOffice_project/fe0b08f4af1bacafe4c7ecc87ce55bb426164676</Application>
  <AppVersion>15.0000</AppVersion>
  <Pages>2</Pages>
  <Words>267</Words>
  <Characters>1817</Characters>
  <CharactersWithSpaces>2003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2019-02-25T06:30:00Z</dcterms:created>
  <dc:creator>Вячеслав Шипов</dc:creator>
  <dc:description/>
  <dc:language>ru-RU</dc:language>
  <cp:lastModifiedBy>Андрей Николаевич Малахов</cp:lastModifiedBy>
  <cp:lastPrinted>2020-01-21T13:02:43Z</cp:lastPrinted>
  <dcterms:modified xsi:type="dcterms:W3CDTF">2021-04-13T14:37:05Z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